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918C8" w14:textId="3D9B9245" w:rsidR="00FB53EC" w:rsidRPr="002C17CA" w:rsidRDefault="002C17CA" w:rsidP="002C17CA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4474459" wp14:editId="4A749B0E">
            <wp:simplePos x="0" y="0"/>
            <wp:positionH relativeFrom="column">
              <wp:posOffset>4276480</wp:posOffset>
            </wp:positionH>
            <wp:positionV relativeFrom="paragraph">
              <wp:posOffset>-295207</wp:posOffset>
            </wp:positionV>
            <wp:extent cx="1674055" cy="584835"/>
            <wp:effectExtent l="0" t="0" r="254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LI_USBG_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231"/>
                    <a:stretch/>
                  </pic:blipFill>
                  <pic:spPr bwMode="auto">
                    <a:xfrm>
                      <a:off x="0" y="0"/>
                      <a:ext cx="1674055" cy="584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844F0" w:rsidRPr="002C17CA">
        <w:rPr>
          <w:b/>
          <w:sz w:val="40"/>
          <w:szCs w:val="40"/>
        </w:rPr>
        <w:t>Vocabulary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21"/>
        <w:gridCol w:w="3713"/>
        <w:gridCol w:w="3521"/>
      </w:tblGrid>
      <w:tr w:rsidR="00B844F0" w14:paraId="3E2A7D4C" w14:textId="77777777" w:rsidTr="008374F5">
        <w:trPr>
          <w:trHeight w:val="290"/>
        </w:trPr>
        <w:tc>
          <w:tcPr>
            <w:tcW w:w="2121" w:type="dxa"/>
            <w:shd w:val="clear" w:color="auto" w:fill="F2F2F2" w:themeFill="background1" w:themeFillShade="F2"/>
          </w:tcPr>
          <w:p w14:paraId="0178882D" w14:textId="77777777" w:rsidR="00B844F0" w:rsidRPr="00B844F0" w:rsidRDefault="00B844F0">
            <w:pPr>
              <w:rPr>
                <w:b/>
              </w:rPr>
            </w:pPr>
            <w:r w:rsidRPr="00B844F0">
              <w:rPr>
                <w:b/>
              </w:rPr>
              <w:t xml:space="preserve">Word </w:t>
            </w:r>
          </w:p>
        </w:tc>
        <w:tc>
          <w:tcPr>
            <w:tcW w:w="3713" w:type="dxa"/>
            <w:shd w:val="clear" w:color="auto" w:fill="F2F2F2" w:themeFill="background1" w:themeFillShade="F2"/>
          </w:tcPr>
          <w:p w14:paraId="080CDFD2" w14:textId="77777777" w:rsidR="00B844F0" w:rsidRPr="00B844F0" w:rsidRDefault="00B844F0">
            <w:pPr>
              <w:rPr>
                <w:b/>
              </w:rPr>
            </w:pPr>
            <w:r w:rsidRPr="00B844F0">
              <w:rPr>
                <w:b/>
              </w:rPr>
              <w:t>Definition</w:t>
            </w:r>
          </w:p>
        </w:tc>
        <w:tc>
          <w:tcPr>
            <w:tcW w:w="3521" w:type="dxa"/>
            <w:shd w:val="clear" w:color="auto" w:fill="F2F2F2" w:themeFill="background1" w:themeFillShade="F2"/>
          </w:tcPr>
          <w:p w14:paraId="70F33AFA" w14:textId="77777777" w:rsidR="00B844F0" w:rsidRPr="00B844F0" w:rsidRDefault="00B844F0">
            <w:pPr>
              <w:rPr>
                <w:b/>
              </w:rPr>
            </w:pPr>
            <w:r w:rsidRPr="00B844F0">
              <w:rPr>
                <w:b/>
              </w:rPr>
              <w:t>Additional notes</w:t>
            </w:r>
          </w:p>
        </w:tc>
      </w:tr>
      <w:tr w:rsidR="00B844F0" w14:paraId="698E65BA" w14:textId="77777777" w:rsidTr="008374F5">
        <w:trPr>
          <w:trHeight w:val="565"/>
        </w:trPr>
        <w:tc>
          <w:tcPr>
            <w:tcW w:w="2121" w:type="dxa"/>
            <w:vAlign w:val="center"/>
          </w:tcPr>
          <w:p w14:paraId="7F15A133" w14:textId="77777777" w:rsidR="00B844F0" w:rsidRPr="000B0176" w:rsidRDefault="00B844F0" w:rsidP="000B0176">
            <w:pPr>
              <w:rPr>
                <w:b/>
              </w:rPr>
            </w:pPr>
            <w:r w:rsidRPr="000B0176">
              <w:rPr>
                <w:b/>
              </w:rPr>
              <w:t xml:space="preserve">Absorb </w:t>
            </w:r>
          </w:p>
        </w:tc>
        <w:tc>
          <w:tcPr>
            <w:tcW w:w="3713" w:type="dxa"/>
            <w:vAlign w:val="center"/>
          </w:tcPr>
          <w:p w14:paraId="7BD62480" w14:textId="77777777" w:rsidR="00B844F0" w:rsidRDefault="00B844F0" w:rsidP="000B0176">
            <w:r>
              <w:t>To take in or soak up</w:t>
            </w:r>
          </w:p>
        </w:tc>
        <w:tc>
          <w:tcPr>
            <w:tcW w:w="3521" w:type="dxa"/>
          </w:tcPr>
          <w:p w14:paraId="61432FD2" w14:textId="77777777" w:rsidR="00B844F0" w:rsidRDefault="00B844F0"/>
        </w:tc>
      </w:tr>
      <w:tr w:rsidR="00B844F0" w14:paraId="19EBE098" w14:textId="77777777" w:rsidTr="008374F5">
        <w:trPr>
          <w:trHeight w:val="581"/>
        </w:trPr>
        <w:tc>
          <w:tcPr>
            <w:tcW w:w="2121" w:type="dxa"/>
            <w:vAlign w:val="center"/>
          </w:tcPr>
          <w:p w14:paraId="16E173A1" w14:textId="77777777" w:rsidR="00B844F0" w:rsidRPr="000B0176" w:rsidRDefault="00B844F0" w:rsidP="000B0176">
            <w:pPr>
              <w:rPr>
                <w:b/>
              </w:rPr>
            </w:pPr>
            <w:r w:rsidRPr="000B0176">
              <w:rPr>
                <w:b/>
              </w:rPr>
              <w:t xml:space="preserve">Adaptation </w:t>
            </w:r>
          </w:p>
        </w:tc>
        <w:tc>
          <w:tcPr>
            <w:tcW w:w="3713" w:type="dxa"/>
            <w:vAlign w:val="center"/>
          </w:tcPr>
          <w:p w14:paraId="621D9FE8" w14:textId="77777777" w:rsidR="00B844F0" w:rsidRDefault="0083261C" w:rsidP="000B0176">
            <w:r>
              <w:t>A feature that helps a living thing better survive in its environment</w:t>
            </w:r>
          </w:p>
        </w:tc>
        <w:tc>
          <w:tcPr>
            <w:tcW w:w="3521" w:type="dxa"/>
          </w:tcPr>
          <w:p w14:paraId="258C7EDE" w14:textId="77777777" w:rsidR="00B844F0" w:rsidRDefault="00B844F0"/>
        </w:tc>
      </w:tr>
      <w:tr w:rsidR="00B844F0" w14:paraId="604C648F" w14:textId="77777777" w:rsidTr="008374F5">
        <w:trPr>
          <w:trHeight w:val="565"/>
        </w:trPr>
        <w:tc>
          <w:tcPr>
            <w:tcW w:w="2121" w:type="dxa"/>
            <w:vAlign w:val="center"/>
          </w:tcPr>
          <w:p w14:paraId="0913E7D0" w14:textId="77777777" w:rsidR="00B844F0" w:rsidRPr="000B0176" w:rsidRDefault="00B844F0" w:rsidP="000B0176">
            <w:pPr>
              <w:rPr>
                <w:b/>
              </w:rPr>
            </w:pPr>
            <w:r w:rsidRPr="000B0176">
              <w:rPr>
                <w:b/>
              </w:rPr>
              <w:t>Botanist</w:t>
            </w:r>
          </w:p>
        </w:tc>
        <w:tc>
          <w:tcPr>
            <w:tcW w:w="3713" w:type="dxa"/>
            <w:vAlign w:val="center"/>
          </w:tcPr>
          <w:p w14:paraId="5BB0B9B4" w14:textId="77777777" w:rsidR="00B844F0" w:rsidRDefault="00B844F0" w:rsidP="000B0176">
            <w:r>
              <w:t>A scientist who studies plants</w:t>
            </w:r>
          </w:p>
        </w:tc>
        <w:tc>
          <w:tcPr>
            <w:tcW w:w="3521" w:type="dxa"/>
          </w:tcPr>
          <w:p w14:paraId="25D10F80" w14:textId="77777777" w:rsidR="00B844F0" w:rsidRPr="00B844F0" w:rsidRDefault="00B844F0">
            <w:r>
              <w:t xml:space="preserve">Make connection to </w:t>
            </w:r>
            <w:r>
              <w:rPr>
                <w:i/>
              </w:rPr>
              <w:t>botanic</w:t>
            </w:r>
            <w:r>
              <w:t xml:space="preserve"> as in U.S. Botanic Garden</w:t>
            </w:r>
          </w:p>
        </w:tc>
      </w:tr>
      <w:tr w:rsidR="006D6CDE" w14:paraId="7501A1CE" w14:textId="77777777" w:rsidTr="008374F5">
        <w:trPr>
          <w:trHeight w:val="565"/>
        </w:trPr>
        <w:tc>
          <w:tcPr>
            <w:tcW w:w="2121" w:type="dxa"/>
            <w:vAlign w:val="center"/>
          </w:tcPr>
          <w:p w14:paraId="20EA523D" w14:textId="5AA9464F" w:rsidR="006D6CDE" w:rsidRPr="000B0176" w:rsidRDefault="006D6CDE" w:rsidP="000B0176">
            <w:pPr>
              <w:rPr>
                <w:b/>
              </w:rPr>
            </w:pPr>
            <w:r>
              <w:rPr>
                <w:b/>
              </w:rPr>
              <w:t>Desert</w:t>
            </w:r>
          </w:p>
        </w:tc>
        <w:tc>
          <w:tcPr>
            <w:tcW w:w="3713" w:type="dxa"/>
            <w:vAlign w:val="center"/>
          </w:tcPr>
          <w:p w14:paraId="58619F9D" w14:textId="0F5B2119" w:rsidR="006D6CDE" w:rsidRDefault="00E1532C" w:rsidP="00E1532C">
            <w:r>
              <w:t>A warm, dry environment with little vegetation or rainfall</w:t>
            </w:r>
          </w:p>
        </w:tc>
        <w:tc>
          <w:tcPr>
            <w:tcW w:w="3521" w:type="dxa"/>
          </w:tcPr>
          <w:p w14:paraId="34351F61" w14:textId="77777777" w:rsidR="006D6CDE" w:rsidRDefault="006D6CDE"/>
        </w:tc>
      </w:tr>
      <w:tr w:rsidR="006D6CDE" w14:paraId="259E7B33" w14:textId="77777777" w:rsidTr="008374F5">
        <w:trPr>
          <w:trHeight w:val="565"/>
        </w:trPr>
        <w:tc>
          <w:tcPr>
            <w:tcW w:w="2121" w:type="dxa"/>
            <w:vAlign w:val="center"/>
          </w:tcPr>
          <w:p w14:paraId="7CD59725" w14:textId="4BE91A56" w:rsidR="006D6CDE" w:rsidRDefault="006D6CDE" w:rsidP="000B0176">
            <w:pPr>
              <w:rPr>
                <w:b/>
              </w:rPr>
            </w:pPr>
            <w:r>
              <w:rPr>
                <w:b/>
              </w:rPr>
              <w:t>Drip tip</w:t>
            </w:r>
          </w:p>
        </w:tc>
        <w:tc>
          <w:tcPr>
            <w:tcW w:w="3713" w:type="dxa"/>
            <w:vAlign w:val="center"/>
          </w:tcPr>
          <w:p w14:paraId="29147482" w14:textId="2F384053" w:rsidR="003C2B62" w:rsidRDefault="003C2B62" w:rsidP="003C2B62">
            <w:r>
              <w:rPr>
                <w:rStyle w:val="tgc"/>
              </w:rPr>
              <w:t>A point at the end of a leaf that extra water drips off of</w:t>
            </w:r>
          </w:p>
        </w:tc>
        <w:tc>
          <w:tcPr>
            <w:tcW w:w="3521" w:type="dxa"/>
          </w:tcPr>
          <w:p w14:paraId="10C661B1" w14:textId="77777777" w:rsidR="006D6CDE" w:rsidRDefault="006D6CDE"/>
        </w:tc>
      </w:tr>
      <w:tr w:rsidR="00B844F0" w14:paraId="7A5CE4FC" w14:textId="77777777" w:rsidTr="008374F5">
        <w:trPr>
          <w:trHeight w:val="565"/>
        </w:trPr>
        <w:tc>
          <w:tcPr>
            <w:tcW w:w="2121" w:type="dxa"/>
            <w:vAlign w:val="center"/>
          </w:tcPr>
          <w:p w14:paraId="6DBAB197" w14:textId="77777777" w:rsidR="00B844F0" w:rsidRPr="000B0176" w:rsidRDefault="00B844F0" w:rsidP="000B0176">
            <w:pPr>
              <w:rPr>
                <w:b/>
              </w:rPr>
            </w:pPr>
            <w:r w:rsidRPr="000B0176">
              <w:rPr>
                <w:b/>
              </w:rPr>
              <w:t>Epiphyte</w:t>
            </w:r>
          </w:p>
        </w:tc>
        <w:tc>
          <w:tcPr>
            <w:tcW w:w="3713" w:type="dxa"/>
            <w:vAlign w:val="center"/>
          </w:tcPr>
          <w:p w14:paraId="2E3BE06C" w14:textId="198452B8" w:rsidR="00B844F0" w:rsidRDefault="0083261C" w:rsidP="00D52BD0">
            <w:r>
              <w:t xml:space="preserve">A plant that grows on another plant but does not </w:t>
            </w:r>
            <w:r w:rsidR="00D52BD0">
              <w:t>take water or nutrients from it</w:t>
            </w:r>
          </w:p>
        </w:tc>
        <w:tc>
          <w:tcPr>
            <w:tcW w:w="3521" w:type="dxa"/>
          </w:tcPr>
          <w:p w14:paraId="4A1D5EBC" w14:textId="77777777" w:rsidR="008374F5" w:rsidRDefault="008374F5">
            <w:r>
              <w:t>From Greek:</w:t>
            </w:r>
          </w:p>
          <w:p w14:paraId="63C8216B" w14:textId="77777777" w:rsidR="00B844F0" w:rsidRDefault="008374F5">
            <w:r w:rsidRPr="008374F5">
              <w:rPr>
                <w:i/>
              </w:rPr>
              <w:t>Epi</w:t>
            </w:r>
            <w:r>
              <w:t xml:space="preserve"> = upon</w:t>
            </w:r>
          </w:p>
          <w:p w14:paraId="0FB6FEE2" w14:textId="77777777" w:rsidR="008374F5" w:rsidRDefault="008374F5" w:rsidP="008374F5">
            <w:r w:rsidRPr="008374F5">
              <w:rPr>
                <w:i/>
              </w:rPr>
              <w:t>Phyton</w:t>
            </w:r>
            <w:r>
              <w:t xml:space="preserve"> = plant</w:t>
            </w:r>
          </w:p>
        </w:tc>
      </w:tr>
      <w:tr w:rsidR="006D6CDE" w14:paraId="112166C7" w14:textId="77777777" w:rsidTr="008374F5">
        <w:trPr>
          <w:trHeight w:val="565"/>
        </w:trPr>
        <w:tc>
          <w:tcPr>
            <w:tcW w:w="2121" w:type="dxa"/>
            <w:vAlign w:val="center"/>
          </w:tcPr>
          <w:p w14:paraId="3FF8D022" w14:textId="497099D6" w:rsidR="006D6CDE" w:rsidRPr="000B0176" w:rsidRDefault="006D6CDE" w:rsidP="000B0176">
            <w:pPr>
              <w:rPr>
                <w:b/>
              </w:rPr>
            </w:pPr>
            <w:r>
              <w:rPr>
                <w:b/>
              </w:rPr>
              <w:t>Evolve</w:t>
            </w:r>
          </w:p>
        </w:tc>
        <w:tc>
          <w:tcPr>
            <w:tcW w:w="3713" w:type="dxa"/>
            <w:vAlign w:val="center"/>
          </w:tcPr>
          <w:p w14:paraId="47556EB6" w14:textId="44FA525F" w:rsidR="006D6CDE" w:rsidRDefault="00001121" w:rsidP="00D52BD0">
            <w:r>
              <w:t>G</w:t>
            </w:r>
            <w:r w:rsidR="00E1532C">
              <w:t>radually change over time to be better suited to a certain environment</w:t>
            </w:r>
          </w:p>
        </w:tc>
        <w:tc>
          <w:tcPr>
            <w:tcW w:w="3521" w:type="dxa"/>
          </w:tcPr>
          <w:p w14:paraId="33850519" w14:textId="77777777" w:rsidR="006D6CDE" w:rsidRDefault="006D6CDE"/>
        </w:tc>
      </w:tr>
      <w:tr w:rsidR="00B844F0" w14:paraId="0E19DB78" w14:textId="77777777" w:rsidTr="008374F5">
        <w:trPr>
          <w:trHeight w:val="581"/>
        </w:trPr>
        <w:tc>
          <w:tcPr>
            <w:tcW w:w="2121" w:type="dxa"/>
            <w:vAlign w:val="center"/>
          </w:tcPr>
          <w:p w14:paraId="58C9A349" w14:textId="77777777" w:rsidR="00B844F0" w:rsidRPr="000B0176" w:rsidRDefault="00B844F0" w:rsidP="000B0176">
            <w:pPr>
              <w:rPr>
                <w:b/>
              </w:rPr>
            </w:pPr>
            <w:r w:rsidRPr="000B0176">
              <w:rPr>
                <w:b/>
              </w:rPr>
              <w:t xml:space="preserve">Groundwater </w:t>
            </w:r>
          </w:p>
        </w:tc>
        <w:tc>
          <w:tcPr>
            <w:tcW w:w="3713" w:type="dxa"/>
            <w:vAlign w:val="center"/>
          </w:tcPr>
          <w:p w14:paraId="4A8A1E95" w14:textId="77777777" w:rsidR="00B844F0" w:rsidRDefault="0083261C" w:rsidP="000B0176">
            <w:r>
              <w:t>Water stored underground</w:t>
            </w:r>
          </w:p>
        </w:tc>
        <w:tc>
          <w:tcPr>
            <w:tcW w:w="3521" w:type="dxa"/>
          </w:tcPr>
          <w:p w14:paraId="2FC405A8" w14:textId="206EB5AB" w:rsidR="00B844F0" w:rsidRDefault="00A02716">
            <w:r>
              <w:t xml:space="preserve">Groundwater can be deeper or closer to the surface depending on many factors including geographic location and time of </w:t>
            </w:r>
            <w:r w:rsidR="00001121">
              <w:t>year</w:t>
            </w:r>
          </w:p>
        </w:tc>
      </w:tr>
      <w:tr w:rsidR="00B844F0" w14:paraId="1AD0A679" w14:textId="77777777" w:rsidTr="008374F5">
        <w:trPr>
          <w:trHeight w:val="565"/>
        </w:trPr>
        <w:tc>
          <w:tcPr>
            <w:tcW w:w="2121" w:type="dxa"/>
            <w:vAlign w:val="center"/>
          </w:tcPr>
          <w:p w14:paraId="1105517B" w14:textId="77777777" w:rsidR="00B844F0" w:rsidRPr="000B0176" w:rsidRDefault="00B844F0" w:rsidP="000B0176">
            <w:pPr>
              <w:rPr>
                <w:b/>
              </w:rPr>
            </w:pPr>
            <w:r w:rsidRPr="000B0176">
              <w:rPr>
                <w:b/>
              </w:rPr>
              <w:t>Horizontal</w:t>
            </w:r>
          </w:p>
        </w:tc>
        <w:tc>
          <w:tcPr>
            <w:tcW w:w="3713" w:type="dxa"/>
            <w:vAlign w:val="center"/>
          </w:tcPr>
          <w:p w14:paraId="141388B8" w14:textId="7259BC9A" w:rsidR="00B844F0" w:rsidRDefault="00001121" w:rsidP="000B0176">
            <w:r>
              <w:t>Flat, left to right orientation</w:t>
            </w:r>
          </w:p>
        </w:tc>
        <w:tc>
          <w:tcPr>
            <w:tcW w:w="3521" w:type="dxa"/>
          </w:tcPr>
          <w:p w14:paraId="4C70B4B0" w14:textId="77777777" w:rsidR="00B844F0" w:rsidRDefault="00B844F0"/>
        </w:tc>
      </w:tr>
      <w:tr w:rsidR="00B844F0" w14:paraId="3961C5F8" w14:textId="77777777" w:rsidTr="008374F5">
        <w:trPr>
          <w:trHeight w:val="581"/>
        </w:trPr>
        <w:tc>
          <w:tcPr>
            <w:tcW w:w="2121" w:type="dxa"/>
            <w:vAlign w:val="center"/>
          </w:tcPr>
          <w:p w14:paraId="518F1DF6" w14:textId="77777777" w:rsidR="00B844F0" w:rsidRPr="000B0176" w:rsidRDefault="00B844F0" w:rsidP="000B0176">
            <w:pPr>
              <w:rPr>
                <w:b/>
              </w:rPr>
            </w:pPr>
            <w:r w:rsidRPr="000B0176">
              <w:rPr>
                <w:b/>
              </w:rPr>
              <w:t xml:space="preserve">Humid </w:t>
            </w:r>
          </w:p>
        </w:tc>
        <w:tc>
          <w:tcPr>
            <w:tcW w:w="3713" w:type="dxa"/>
            <w:vAlign w:val="center"/>
          </w:tcPr>
          <w:p w14:paraId="7A7D546F" w14:textId="77777777" w:rsidR="00B844F0" w:rsidRDefault="0083261C" w:rsidP="000B0176">
            <w:r>
              <w:t>Having a lot of moisture in the air</w:t>
            </w:r>
          </w:p>
        </w:tc>
        <w:tc>
          <w:tcPr>
            <w:tcW w:w="3521" w:type="dxa"/>
          </w:tcPr>
          <w:p w14:paraId="351D2002" w14:textId="77777777" w:rsidR="00B844F0" w:rsidRDefault="00B844F0"/>
        </w:tc>
      </w:tr>
      <w:tr w:rsidR="00B844F0" w14:paraId="4DA7E6FF" w14:textId="77777777" w:rsidTr="008374F5">
        <w:trPr>
          <w:trHeight w:val="737"/>
        </w:trPr>
        <w:tc>
          <w:tcPr>
            <w:tcW w:w="2121" w:type="dxa"/>
            <w:vAlign w:val="center"/>
          </w:tcPr>
          <w:p w14:paraId="76F47B61" w14:textId="77777777" w:rsidR="00B844F0" w:rsidRPr="000B0176" w:rsidRDefault="00B844F0" w:rsidP="000B0176">
            <w:pPr>
              <w:rPr>
                <w:b/>
              </w:rPr>
            </w:pPr>
            <w:r w:rsidRPr="000B0176">
              <w:rPr>
                <w:b/>
              </w:rPr>
              <w:t xml:space="preserve">Hypothesis </w:t>
            </w:r>
          </w:p>
        </w:tc>
        <w:tc>
          <w:tcPr>
            <w:tcW w:w="3713" w:type="dxa"/>
            <w:vAlign w:val="center"/>
          </w:tcPr>
          <w:p w14:paraId="1C2E3299" w14:textId="77777777" w:rsidR="00B844F0" w:rsidRDefault="00B844F0" w:rsidP="000B0176">
            <w:r>
              <w:t>A</w:t>
            </w:r>
            <w:r w:rsidRPr="00B844F0">
              <w:t xml:space="preserve">n idea, based on evidence, that can be </w:t>
            </w:r>
            <w:r>
              <w:t>tested or further investigated</w:t>
            </w:r>
          </w:p>
        </w:tc>
        <w:tc>
          <w:tcPr>
            <w:tcW w:w="3521" w:type="dxa"/>
          </w:tcPr>
          <w:p w14:paraId="3357E2E3" w14:textId="77777777" w:rsidR="00B844F0" w:rsidRDefault="00B844F0"/>
        </w:tc>
      </w:tr>
      <w:tr w:rsidR="00B844F0" w14:paraId="477A622E" w14:textId="77777777" w:rsidTr="008374F5">
        <w:trPr>
          <w:trHeight w:val="565"/>
        </w:trPr>
        <w:tc>
          <w:tcPr>
            <w:tcW w:w="2121" w:type="dxa"/>
            <w:vAlign w:val="center"/>
          </w:tcPr>
          <w:p w14:paraId="5AF3BDD4" w14:textId="77777777" w:rsidR="00B844F0" w:rsidRPr="000B0176" w:rsidRDefault="00B844F0" w:rsidP="000B0176">
            <w:pPr>
              <w:rPr>
                <w:b/>
              </w:rPr>
            </w:pPr>
            <w:r w:rsidRPr="000B0176">
              <w:rPr>
                <w:b/>
              </w:rPr>
              <w:t>Nutrients</w:t>
            </w:r>
          </w:p>
        </w:tc>
        <w:tc>
          <w:tcPr>
            <w:tcW w:w="3713" w:type="dxa"/>
            <w:vAlign w:val="center"/>
          </w:tcPr>
          <w:p w14:paraId="53C6442F" w14:textId="77777777" w:rsidR="00B844F0" w:rsidRDefault="0083261C" w:rsidP="000B0176">
            <w:r>
              <w:t>Minerals and other elements that living things need in order to survive</w:t>
            </w:r>
          </w:p>
        </w:tc>
        <w:tc>
          <w:tcPr>
            <w:tcW w:w="3521" w:type="dxa"/>
          </w:tcPr>
          <w:p w14:paraId="78329490" w14:textId="77777777" w:rsidR="00B844F0" w:rsidRDefault="0083261C" w:rsidP="0083261C">
            <w:r>
              <w:t xml:space="preserve">Most plants absorb nutrients from the soil, through their roots.  </w:t>
            </w:r>
          </w:p>
        </w:tc>
      </w:tr>
      <w:tr w:rsidR="00B844F0" w14:paraId="3E603524" w14:textId="77777777" w:rsidTr="008374F5">
        <w:trPr>
          <w:trHeight w:val="581"/>
        </w:trPr>
        <w:tc>
          <w:tcPr>
            <w:tcW w:w="2121" w:type="dxa"/>
            <w:vAlign w:val="center"/>
          </w:tcPr>
          <w:p w14:paraId="3D1560F1" w14:textId="77777777" w:rsidR="00B844F0" w:rsidRPr="000B0176" w:rsidRDefault="00B844F0" w:rsidP="000B0176">
            <w:pPr>
              <w:rPr>
                <w:b/>
              </w:rPr>
            </w:pPr>
            <w:r w:rsidRPr="000B0176">
              <w:rPr>
                <w:b/>
              </w:rPr>
              <w:t>Observation</w:t>
            </w:r>
          </w:p>
        </w:tc>
        <w:tc>
          <w:tcPr>
            <w:tcW w:w="3713" w:type="dxa"/>
            <w:vAlign w:val="center"/>
          </w:tcPr>
          <w:p w14:paraId="7834DC68" w14:textId="77777777" w:rsidR="00B844F0" w:rsidRDefault="00B844F0" w:rsidP="000B0176">
            <w:r>
              <w:t>Using</w:t>
            </w:r>
            <w:r w:rsidR="0083261C">
              <w:t xml:space="preserve"> any of</w:t>
            </w:r>
            <w:r>
              <w:t xml:space="preserve"> the five senses to gain information</w:t>
            </w:r>
          </w:p>
        </w:tc>
        <w:tc>
          <w:tcPr>
            <w:tcW w:w="3521" w:type="dxa"/>
          </w:tcPr>
          <w:p w14:paraId="1EF88056" w14:textId="77777777" w:rsidR="00B844F0" w:rsidRDefault="00B844F0"/>
        </w:tc>
      </w:tr>
      <w:tr w:rsidR="00B844F0" w14:paraId="2C0072BB" w14:textId="77777777" w:rsidTr="008374F5">
        <w:trPr>
          <w:trHeight w:val="565"/>
        </w:trPr>
        <w:tc>
          <w:tcPr>
            <w:tcW w:w="2121" w:type="dxa"/>
            <w:vAlign w:val="center"/>
          </w:tcPr>
          <w:p w14:paraId="0BE36E03" w14:textId="77777777" w:rsidR="00B844F0" w:rsidRPr="000B0176" w:rsidRDefault="00B844F0" w:rsidP="000B0176">
            <w:pPr>
              <w:rPr>
                <w:b/>
              </w:rPr>
            </w:pPr>
            <w:r w:rsidRPr="000B0176">
              <w:rPr>
                <w:b/>
              </w:rPr>
              <w:t>Shallow</w:t>
            </w:r>
          </w:p>
        </w:tc>
        <w:tc>
          <w:tcPr>
            <w:tcW w:w="3713" w:type="dxa"/>
            <w:vAlign w:val="center"/>
          </w:tcPr>
          <w:p w14:paraId="2F002AF4" w14:textId="77777777" w:rsidR="00B844F0" w:rsidRDefault="0083261C" w:rsidP="000B0176">
            <w:r>
              <w:t>Not very deep; near the surface</w:t>
            </w:r>
          </w:p>
        </w:tc>
        <w:tc>
          <w:tcPr>
            <w:tcW w:w="3521" w:type="dxa"/>
          </w:tcPr>
          <w:p w14:paraId="347C9F85" w14:textId="77777777" w:rsidR="00B844F0" w:rsidRDefault="00B844F0"/>
        </w:tc>
      </w:tr>
      <w:tr w:rsidR="00B844F0" w14:paraId="0CF0C037" w14:textId="77777777" w:rsidTr="008374F5">
        <w:trPr>
          <w:trHeight w:val="501"/>
        </w:trPr>
        <w:tc>
          <w:tcPr>
            <w:tcW w:w="2121" w:type="dxa"/>
            <w:vAlign w:val="center"/>
          </w:tcPr>
          <w:p w14:paraId="283E395D" w14:textId="77777777" w:rsidR="0083261C" w:rsidRPr="000B0176" w:rsidRDefault="00B844F0" w:rsidP="000B0176">
            <w:pPr>
              <w:rPr>
                <w:b/>
              </w:rPr>
            </w:pPr>
            <w:r w:rsidRPr="000B0176">
              <w:rPr>
                <w:b/>
              </w:rPr>
              <w:t>Transport</w:t>
            </w:r>
          </w:p>
        </w:tc>
        <w:tc>
          <w:tcPr>
            <w:tcW w:w="3713" w:type="dxa"/>
            <w:vAlign w:val="center"/>
          </w:tcPr>
          <w:p w14:paraId="762B7EEC" w14:textId="77777777" w:rsidR="00B844F0" w:rsidRDefault="00B844F0" w:rsidP="000B0176">
            <w:r>
              <w:t>Move from one place to another</w:t>
            </w:r>
          </w:p>
        </w:tc>
        <w:tc>
          <w:tcPr>
            <w:tcW w:w="3521" w:type="dxa"/>
          </w:tcPr>
          <w:p w14:paraId="7DB11147" w14:textId="77777777" w:rsidR="00B844F0" w:rsidRDefault="00B844F0"/>
        </w:tc>
      </w:tr>
      <w:tr w:rsidR="006D6CDE" w14:paraId="5A7D7D13" w14:textId="77777777" w:rsidTr="008374F5">
        <w:trPr>
          <w:trHeight w:val="501"/>
        </w:trPr>
        <w:tc>
          <w:tcPr>
            <w:tcW w:w="2121" w:type="dxa"/>
            <w:vAlign w:val="center"/>
          </w:tcPr>
          <w:p w14:paraId="4CBB1A29" w14:textId="496528D3" w:rsidR="006D6CDE" w:rsidRPr="000B0176" w:rsidRDefault="006D6CDE" w:rsidP="000B0176">
            <w:pPr>
              <w:rPr>
                <w:b/>
              </w:rPr>
            </w:pPr>
            <w:r>
              <w:rPr>
                <w:b/>
              </w:rPr>
              <w:t>Tropic</w:t>
            </w:r>
            <w:r w:rsidR="00734116">
              <w:rPr>
                <w:b/>
              </w:rPr>
              <w:t>s</w:t>
            </w:r>
          </w:p>
        </w:tc>
        <w:tc>
          <w:tcPr>
            <w:tcW w:w="3713" w:type="dxa"/>
            <w:vAlign w:val="center"/>
          </w:tcPr>
          <w:p w14:paraId="40E76D96" w14:textId="1FFE85FE" w:rsidR="006D6CDE" w:rsidRPr="003564C8" w:rsidRDefault="003564C8" w:rsidP="003564C8">
            <w:r w:rsidRPr="003564C8">
              <w:t>Typically warm and humid regions located just north and south of the equator.</w:t>
            </w:r>
          </w:p>
        </w:tc>
        <w:tc>
          <w:tcPr>
            <w:tcW w:w="3521" w:type="dxa"/>
          </w:tcPr>
          <w:p w14:paraId="0963F367" w14:textId="77777777" w:rsidR="006D6CDE" w:rsidRDefault="006D6CDE"/>
        </w:tc>
      </w:tr>
      <w:tr w:rsidR="00B844F0" w14:paraId="52F5656E" w14:textId="77777777" w:rsidTr="008374F5">
        <w:trPr>
          <w:trHeight w:val="565"/>
        </w:trPr>
        <w:tc>
          <w:tcPr>
            <w:tcW w:w="2121" w:type="dxa"/>
            <w:vAlign w:val="center"/>
          </w:tcPr>
          <w:p w14:paraId="0B0AB55B" w14:textId="77777777" w:rsidR="00B844F0" w:rsidRPr="000B0176" w:rsidRDefault="00B844F0" w:rsidP="000B0176">
            <w:pPr>
              <w:rPr>
                <w:b/>
              </w:rPr>
            </w:pPr>
            <w:r w:rsidRPr="000B0176">
              <w:rPr>
                <w:b/>
              </w:rPr>
              <w:t>Vertical</w:t>
            </w:r>
          </w:p>
        </w:tc>
        <w:tc>
          <w:tcPr>
            <w:tcW w:w="3713" w:type="dxa"/>
            <w:vAlign w:val="center"/>
          </w:tcPr>
          <w:p w14:paraId="34DC2074" w14:textId="77A55727" w:rsidR="00B844F0" w:rsidRDefault="0083261C" w:rsidP="000B0176">
            <w:r>
              <w:t>Up and down</w:t>
            </w:r>
            <w:r w:rsidR="00001121">
              <w:t xml:space="preserve"> orientation</w:t>
            </w:r>
          </w:p>
        </w:tc>
        <w:tc>
          <w:tcPr>
            <w:tcW w:w="3521" w:type="dxa"/>
          </w:tcPr>
          <w:p w14:paraId="7BD5C50C" w14:textId="77777777" w:rsidR="00B844F0" w:rsidRDefault="00B844F0"/>
        </w:tc>
      </w:tr>
    </w:tbl>
    <w:p w14:paraId="4542F714" w14:textId="77777777" w:rsidR="00B844F0" w:rsidRDefault="00B844F0"/>
    <w:sectPr w:rsidR="00B84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AC406" w14:textId="77777777" w:rsidR="0043246B" w:rsidRDefault="0043246B" w:rsidP="008374F5">
      <w:pPr>
        <w:spacing w:after="0" w:line="240" w:lineRule="auto"/>
      </w:pPr>
      <w:r>
        <w:separator/>
      </w:r>
    </w:p>
  </w:endnote>
  <w:endnote w:type="continuationSeparator" w:id="0">
    <w:p w14:paraId="7055B0C6" w14:textId="77777777" w:rsidR="0043246B" w:rsidRDefault="0043246B" w:rsidP="0083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78CC3" w14:textId="77777777" w:rsidR="0043246B" w:rsidRDefault="0043246B" w:rsidP="008374F5">
      <w:pPr>
        <w:spacing w:after="0" w:line="240" w:lineRule="auto"/>
      </w:pPr>
      <w:r>
        <w:separator/>
      </w:r>
    </w:p>
  </w:footnote>
  <w:footnote w:type="continuationSeparator" w:id="0">
    <w:p w14:paraId="5E8C2718" w14:textId="77777777" w:rsidR="0043246B" w:rsidRDefault="0043246B" w:rsidP="00837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F0"/>
    <w:rsid w:val="00001121"/>
    <w:rsid w:val="000B0176"/>
    <w:rsid w:val="00184FBB"/>
    <w:rsid w:val="00186321"/>
    <w:rsid w:val="002C17CA"/>
    <w:rsid w:val="003564C8"/>
    <w:rsid w:val="003C2B62"/>
    <w:rsid w:val="0043246B"/>
    <w:rsid w:val="00472966"/>
    <w:rsid w:val="00506BB3"/>
    <w:rsid w:val="005A79BE"/>
    <w:rsid w:val="00624761"/>
    <w:rsid w:val="00662A45"/>
    <w:rsid w:val="006D6CDE"/>
    <w:rsid w:val="00734116"/>
    <w:rsid w:val="007A31CC"/>
    <w:rsid w:val="0081520C"/>
    <w:rsid w:val="0083261C"/>
    <w:rsid w:val="008374F5"/>
    <w:rsid w:val="00A02716"/>
    <w:rsid w:val="00A35C57"/>
    <w:rsid w:val="00B6753C"/>
    <w:rsid w:val="00B844F0"/>
    <w:rsid w:val="00BD1D71"/>
    <w:rsid w:val="00D52BD0"/>
    <w:rsid w:val="00E10A63"/>
    <w:rsid w:val="00E1532C"/>
    <w:rsid w:val="00E25986"/>
    <w:rsid w:val="00E31223"/>
    <w:rsid w:val="00E646D7"/>
    <w:rsid w:val="00EF0533"/>
    <w:rsid w:val="00FB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66D4"/>
  <w15:chartTrackingRefBased/>
  <w15:docId w15:val="{9180CBE7-A94D-43AD-89DD-F41439AB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4F5"/>
  </w:style>
  <w:style w:type="paragraph" w:styleId="Footer">
    <w:name w:val="footer"/>
    <w:basedOn w:val="Normal"/>
    <w:link w:val="FooterChar"/>
    <w:uiPriority w:val="99"/>
    <w:unhideWhenUsed/>
    <w:rsid w:val="0083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4F5"/>
  </w:style>
  <w:style w:type="paragraph" w:styleId="BalloonText">
    <w:name w:val="Balloon Text"/>
    <w:basedOn w:val="Normal"/>
    <w:link w:val="BalloonTextChar"/>
    <w:uiPriority w:val="99"/>
    <w:semiHidden/>
    <w:unhideWhenUsed/>
    <w:rsid w:val="00D52B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D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52BD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6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C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CDE"/>
    <w:rPr>
      <w:b/>
      <w:bCs/>
      <w:sz w:val="20"/>
      <w:szCs w:val="20"/>
    </w:rPr>
  </w:style>
  <w:style w:type="character" w:customStyle="1" w:styleId="tgc">
    <w:name w:val="_tgc"/>
    <w:basedOn w:val="DefaultParagraphFont"/>
    <w:rsid w:val="003C2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F2A2B0-73F0-4AAD-B94D-82CACAF3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- Lauren</dc:creator>
  <cp:keywords/>
  <dc:description/>
  <cp:lastModifiedBy>Coykendall, Lee</cp:lastModifiedBy>
  <cp:revision>2</cp:revision>
  <dcterms:created xsi:type="dcterms:W3CDTF">2016-11-02T17:32:00Z</dcterms:created>
  <dcterms:modified xsi:type="dcterms:W3CDTF">2016-11-02T17:32:00Z</dcterms:modified>
</cp:coreProperties>
</file>